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E29" w:rsidRPr="006B7815" w:rsidRDefault="00213E29" w:rsidP="00213E29">
      <w:pPr>
        <w:contextualSpacing/>
        <w:rPr>
          <w:rFonts w:cstheme="minorHAnsi"/>
          <w:sz w:val="22"/>
          <w:szCs w:val="22"/>
        </w:rPr>
      </w:pPr>
      <w:r w:rsidRPr="006B7815">
        <w:rPr>
          <w:noProof/>
          <w:sz w:val="22"/>
          <w:szCs w:val="22"/>
          <w:lang w:eastAsia="nl-NL"/>
        </w:rPr>
        <w:drawing>
          <wp:anchor distT="0" distB="0" distL="114300" distR="114300" simplePos="0" relativeHeight="251659264" behindDoc="1" locked="0" layoutInCell="1" allowOverlap="1" wp14:anchorId="2F7B9617" wp14:editId="3339B4C4">
            <wp:simplePos x="0" y="0"/>
            <wp:positionH relativeFrom="column">
              <wp:posOffset>4809490</wp:posOffset>
            </wp:positionH>
            <wp:positionV relativeFrom="paragraph">
              <wp:posOffset>384</wp:posOffset>
            </wp:positionV>
            <wp:extent cx="1221740" cy="1221740"/>
            <wp:effectExtent l="0" t="0" r="0" b="0"/>
            <wp:wrapTight wrapText="bothSides">
              <wp:wrapPolygon edited="0">
                <wp:start x="0" y="0"/>
                <wp:lineTo x="0" y="21218"/>
                <wp:lineTo x="21218" y="21218"/>
                <wp:lineTo x="21218" y="0"/>
                <wp:lineTo x="0" y="0"/>
              </wp:wrapPolygon>
            </wp:wrapTight>
            <wp:docPr id="2" name="Afbeelding 2"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TAR SP 2X - ed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740" cy="1221740"/>
                    </a:xfrm>
                    <a:prstGeom prst="rect">
                      <a:avLst/>
                    </a:prstGeom>
                  </pic:spPr>
                </pic:pic>
              </a:graphicData>
            </a:graphic>
            <wp14:sizeRelH relativeFrom="page">
              <wp14:pctWidth>0</wp14:pctWidth>
            </wp14:sizeRelH>
            <wp14:sizeRelV relativeFrom="page">
              <wp14:pctHeight>0</wp14:pctHeight>
            </wp14:sizeRelV>
          </wp:anchor>
        </w:drawing>
      </w:r>
      <w:r w:rsidRPr="006B7815">
        <w:rPr>
          <w:sz w:val="22"/>
          <w:szCs w:val="22"/>
        </w:rPr>
        <w:t>College van Burgemee</w:t>
      </w:r>
      <w:r w:rsidRPr="006B7815">
        <w:rPr>
          <w:rFonts w:cstheme="minorHAnsi"/>
          <w:sz w:val="22"/>
          <w:szCs w:val="22"/>
        </w:rPr>
        <w:t>ster &amp; Wethouders</w:t>
      </w:r>
    </w:p>
    <w:p w:rsidR="00213E29" w:rsidRPr="006B7815" w:rsidRDefault="00213E29" w:rsidP="00213E29">
      <w:pPr>
        <w:contextualSpacing/>
        <w:rPr>
          <w:rFonts w:cstheme="minorHAnsi"/>
          <w:sz w:val="22"/>
          <w:szCs w:val="22"/>
        </w:rPr>
      </w:pPr>
      <w:r w:rsidRPr="006B7815">
        <w:rPr>
          <w:rFonts w:cstheme="minorHAnsi"/>
          <w:sz w:val="22"/>
          <w:szCs w:val="22"/>
        </w:rPr>
        <w:t>Stadhuisplein 1</w:t>
      </w:r>
    </w:p>
    <w:p w:rsidR="00213E29" w:rsidRPr="006B7815" w:rsidRDefault="00213E29" w:rsidP="00213E29">
      <w:pPr>
        <w:contextualSpacing/>
        <w:rPr>
          <w:rFonts w:cstheme="minorHAnsi"/>
          <w:sz w:val="22"/>
          <w:szCs w:val="22"/>
        </w:rPr>
      </w:pPr>
      <w:r w:rsidRPr="006B7815">
        <w:rPr>
          <w:rFonts w:cstheme="minorHAnsi"/>
          <w:sz w:val="22"/>
          <w:szCs w:val="22"/>
        </w:rPr>
        <w:t>2405 SH  Alphen aan den Rijn</w:t>
      </w:r>
    </w:p>
    <w:p w:rsidR="00213E29" w:rsidRPr="006B7815" w:rsidRDefault="00213E29" w:rsidP="00213E29">
      <w:pPr>
        <w:contextualSpacing/>
        <w:rPr>
          <w:rFonts w:cstheme="minorHAnsi"/>
          <w:sz w:val="22"/>
          <w:szCs w:val="22"/>
        </w:rPr>
      </w:pPr>
    </w:p>
    <w:p w:rsidR="00213E29" w:rsidRPr="006B7815" w:rsidRDefault="00213E29" w:rsidP="00213E29">
      <w:pPr>
        <w:contextualSpacing/>
        <w:rPr>
          <w:rFonts w:cstheme="minorHAnsi"/>
          <w:sz w:val="22"/>
          <w:szCs w:val="22"/>
        </w:rPr>
      </w:pPr>
      <w:r w:rsidRPr="006B7815">
        <w:rPr>
          <w:rFonts w:cstheme="minorHAnsi"/>
          <w:sz w:val="22"/>
          <w:szCs w:val="22"/>
        </w:rPr>
        <w:t xml:space="preserve">d.d. </w:t>
      </w:r>
      <w:r w:rsidRPr="006B7815">
        <w:rPr>
          <w:rFonts w:cstheme="minorHAnsi"/>
          <w:sz w:val="22"/>
          <w:szCs w:val="22"/>
        </w:rPr>
        <w:t xml:space="preserve">7 januari </w:t>
      </w:r>
      <w:r w:rsidRPr="006B7815">
        <w:rPr>
          <w:rFonts w:cstheme="minorHAnsi"/>
          <w:sz w:val="22"/>
          <w:szCs w:val="22"/>
        </w:rPr>
        <w:t>20</w:t>
      </w:r>
      <w:r w:rsidR="006B7815" w:rsidRPr="006B7815">
        <w:rPr>
          <w:rFonts w:cstheme="minorHAnsi"/>
          <w:sz w:val="22"/>
          <w:szCs w:val="22"/>
        </w:rPr>
        <w:t>20</w:t>
      </w:r>
    </w:p>
    <w:p w:rsidR="00213E29" w:rsidRPr="006B7815" w:rsidRDefault="00213E29" w:rsidP="00213E29">
      <w:pPr>
        <w:tabs>
          <w:tab w:val="left" w:pos="20"/>
          <w:tab w:val="left" w:pos="360"/>
        </w:tabs>
        <w:autoSpaceDE w:val="0"/>
        <w:autoSpaceDN w:val="0"/>
        <w:adjustRightInd w:val="0"/>
        <w:ind w:left="360" w:hanging="360"/>
        <w:rPr>
          <w:rFonts w:cstheme="minorHAnsi"/>
          <w:bCs/>
          <w:sz w:val="22"/>
          <w:szCs w:val="22"/>
        </w:rPr>
      </w:pPr>
    </w:p>
    <w:p w:rsidR="00213E29" w:rsidRPr="006B7815" w:rsidRDefault="00213E29" w:rsidP="00213E29">
      <w:pPr>
        <w:spacing w:after="200" w:line="276" w:lineRule="auto"/>
        <w:rPr>
          <w:rFonts w:cstheme="minorHAnsi"/>
          <w:sz w:val="22"/>
          <w:szCs w:val="22"/>
        </w:rPr>
      </w:pPr>
      <w:r w:rsidRPr="006B7815">
        <w:rPr>
          <w:rFonts w:cstheme="minorHAnsi"/>
          <w:bCs/>
          <w:sz w:val="22"/>
          <w:szCs w:val="22"/>
        </w:rPr>
        <w:t>Betreft: Vragen conform artikel 40 Reglement van Orde Gemeenteraad.</w:t>
      </w:r>
    </w:p>
    <w:p w:rsidR="00213E29" w:rsidRPr="006B7815" w:rsidRDefault="00213E29" w:rsidP="00213E29">
      <w:pPr>
        <w:spacing w:after="200" w:line="276" w:lineRule="auto"/>
        <w:rPr>
          <w:rFonts w:cstheme="minorHAnsi"/>
          <w:sz w:val="22"/>
          <w:szCs w:val="22"/>
        </w:rPr>
      </w:pPr>
      <w:r w:rsidRPr="006B7815">
        <w:rPr>
          <w:rFonts w:cstheme="minorHAnsi"/>
          <w:sz w:val="22"/>
          <w:szCs w:val="22"/>
        </w:rPr>
        <w:t>Geacht college,</w:t>
      </w:r>
    </w:p>
    <w:p w:rsidR="00213E29" w:rsidRPr="006B7815" w:rsidRDefault="00213E29" w:rsidP="006B7815">
      <w:pPr>
        <w:rPr>
          <w:sz w:val="22"/>
          <w:szCs w:val="22"/>
        </w:rPr>
      </w:pPr>
      <w:r w:rsidRPr="006B7815">
        <w:rPr>
          <w:sz w:val="22"/>
          <w:szCs w:val="22"/>
        </w:rPr>
        <w:t>De SP-fractie heeft de afgelopen tijd signalen gekregen dat er ook in de gemeente Alphen aan den Rijn slachtoffers zijn van de kinderopvangtoeslagen affaire. Omdat hier veel leed mee gepaard gaat en wij van mening zijn dat de gemeente ook hier een zorgtaak heeft, die wij het liefst zo snel mogelijk opgepakt zien, hebben wij de volgende vragen:</w:t>
      </w:r>
    </w:p>
    <w:p w:rsidR="00213E29" w:rsidRPr="006B7815" w:rsidRDefault="00213E29" w:rsidP="00213E29">
      <w:pPr>
        <w:tabs>
          <w:tab w:val="left" w:pos="20"/>
          <w:tab w:val="left" w:pos="360"/>
        </w:tabs>
        <w:autoSpaceDE w:val="0"/>
        <w:autoSpaceDN w:val="0"/>
        <w:adjustRightInd w:val="0"/>
        <w:ind w:left="360" w:hanging="360"/>
        <w:rPr>
          <w:rFonts w:cstheme="minorHAnsi"/>
          <w:sz w:val="22"/>
          <w:szCs w:val="22"/>
        </w:rPr>
      </w:pPr>
      <w:r w:rsidRPr="006B7815">
        <w:rPr>
          <w:rFonts w:cstheme="minorHAnsi"/>
          <w:bCs/>
          <w:sz w:val="22"/>
          <w:szCs w:val="22"/>
        </w:rPr>
        <w:br/>
      </w:r>
      <w:r w:rsidRPr="006B7815">
        <w:rPr>
          <w:rFonts w:cstheme="minorHAnsi"/>
          <w:bCs/>
          <w:sz w:val="22"/>
          <w:szCs w:val="22"/>
        </w:rPr>
        <w:br/>
      </w:r>
    </w:p>
    <w:p w:rsidR="00213E29" w:rsidRPr="006B7815" w:rsidRDefault="00213E29" w:rsidP="00213E29">
      <w:pPr>
        <w:numPr>
          <w:ilvl w:val="0"/>
          <w:numId w:val="1"/>
        </w:numPr>
        <w:tabs>
          <w:tab w:val="left" w:pos="20"/>
          <w:tab w:val="left" w:pos="360"/>
        </w:tabs>
        <w:autoSpaceDE w:val="0"/>
        <w:autoSpaceDN w:val="0"/>
        <w:adjustRightInd w:val="0"/>
        <w:ind w:left="360"/>
        <w:rPr>
          <w:rFonts w:cstheme="minorHAnsi"/>
          <w:color w:val="000000"/>
          <w:sz w:val="22"/>
          <w:szCs w:val="22"/>
        </w:rPr>
      </w:pPr>
      <w:r w:rsidRPr="006B7815">
        <w:rPr>
          <w:rFonts w:cstheme="minorHAnsi"/>
          <w:color w:val="000000"/>
          <w:sz w:val="22"/>
          <w:szCs w:val="22"/>
        </w:rPr>
        <w:t>In hoeverre zijn ouders die te maken heen met de kinderopvangtoeslag affaire in beeld bij de gemeente Alphen? Zo ja, om hoeveel ouders gaat het? Zo nee, waarom is dit niet het geval? Graag een toelichting.</w:t>
      </w:r>
    </w:p>
    <w:p w:rsidR="00213E29" w:rsidRPr="006B7815" w:rsidRDefault="00213E29" w:rsidP="00213E29">
      <w:pPr>
        <w:autoSpaceDE w:val="0"/>
        <w:autoSpaceDN w:val="0"/>
        <w:adjustRightInd w:val="0"/>
        <w:rPr>
          <w:rFonts w:cstheme="minorHAnsi"/>
          <w:color w:val="000000"/>
          <w:sz w:val="22"/>
          <w:szCs w:val="22"/>
        </w:rPr>
      </w:pPr>
    </w:p>
    <w:p w:rsidR="00213E29" w:rsidRPr="006B7815" w:rsidRDefault="00213E29" w:rsidP="00213E29">
      <w:pPr>
        <w:numPr>
          <w:ilvl w:val="0"/>
          <w:numId w:val="2"/>
        </w:numPr>
        <w:tabs>
          <w:tab w:val="left" w:pos="20"/>
          <w:tab w:val="left" w:pos="360"/>
        </w:tabs>
        <w:autoSpaceDE w:val="0"/>
        <w:autoSpaceDN w:val="0"/>
        <w:adjustRightInd w:val="0"/>
        <w:ind w:left="360"/>
        <w:rPr>
          <w:rFonts w:cstheme="minorHAnsi"/>
          <w:color w:val="000000"/>
          <w:sz w:val="22"/>
          <w:szCs w:val="22"/>
        </w:rPr>
      </w:pPr>
      <w:r w:rsidRPr="006B7815">
        <w:rPr>
          <w:rFonts w:cstheme="minorHAnsi"/>
          <w:color w:val="000000"/>
          <w:sz w:val="22"/>
          <w:szCs w:val="22"/>
        </w:rPr>
        <w:t xml:space="preserve">Hebben instanties, waaronder, maar niet beperkt tot, </w:t>
      </w:r>
      <w:proofErr w:type="spellStart"/>
      <w:r w:rsidRPr="006B7815">
        <w:rPr>
          <w:rFonts w:cstheme="minorHAnsi"/>
          <w:color w:val="000000"/>
          <w:sz w:val="22"/>
          <w:szCs w:val="22"/>
        </w:rPr>
        <w:t>Woonforte</w:t>
      </w:r>
      <w:proofErr w:type="spellEnd"/>
      <w:r w:rsidRPr="006B7815">
        <w:rPr>
          <w:rFonts w:cstheme="minorHAnsi"/>
          <w:color w:val="000000"/>
          <w:sz w:val="22"/>
          <w:szCs w:val="22"/>
        </w:rPr>
        <w:t xml:space="preserve">, schuldhulpverlening, UWV, de voedselbank, GO! Voor jeugd en TOM in de Buurt instructies ontvangen hoe dergelijke zaken aan te pakken van gezinnen die zich hierin bevinden? Zo ja, hoe ziet dit </w:t>
      </w:r>
      <w:proofErr w:type="gramStart"/>
      <w:r w:rsidRPr="006B7815">
        <w:rPr>
          <w:rFonts w:cstheme="minorHAnsi"/>
          <w:color w:val="000000"/>
          <w:sz w:val="22"/>
          <w:szCs w:val="22"/>
        </w:rPr>
        <w:t>er uit</w:t>
      </w:r>
      <w:proofErr w:type="gramEnd"/>
      <w:r w:rsidRPr="006B7815">
        <w:rPr>
          <w:rFonts w:cstheme="minorHAnsi"/>
          <w:color w:val="000000"/>
          <w:sz w:val="22"/>
          <w:szCs w:val="22"/>
        </w:rPr>
        <w:t>? Zo nee, waarom niet? Graag een toelichting.</w:t>
      </w:r>
    </w:p>
    <w:p w:rsidR="00213E29" w:rsidRPr="006B7815" w:rsidRDefault="00213E29" w:rsidP="00213E29">
      <w:pPr>
        <w:autoSpaceDE w:val="0"/>
        <w:autoSpaceDN w:val="0"/>
        <w:adjustRightInd w:val="0"/>
        <w:rPr>
          <w:rFonts w:cstheme="minorHAnsi"/>
          <w:color w:val="000000"/>
          <w:sz w:val="22"/>
          <w:szCs w:val="22"/>
        </w:rPr>
      </w:pPr>
    </w:p>
    <w:p w:rsidR="00213E29" w:rsidRPr="006B7815" w:rsidRDefault="00213E29" w:rsidP="00213E29">
      <w:pPr>
        <w:numPr>
          <w:ilvl w:val="0"/>
          <w:numId w:val="3"/>
        </w:numPr>
        <w:tabs>
          <w:tab w:val="left" w:pos="20"/>
          <w:tab w:val="left" w:pos="360"/>
        </w:tabs>
        <w:autoSpaceDE w:val="0"/>
        <w:autoSpaceDN w:val="0"/>
        <w:adjustRightInd w:val="0"/>
        <w:ind w:left="360"/>
        <w:rPr>
          <w:rFonts w:cstheme="minorHAnsi"/>
          <w:color w:val="000000"/>
          <w:sz w:val="22"/>
          <w:szCs w:val="22"/>
        </w:rPr>
      </w:pPr>
      <w:r w:rsidRPr="006B7815">
        <w:rPr>
          <w:rFonts w:cstheme="minorHAnsi"/>
          <w:color w:val="000000"/>
          <w:sz w:val="22"/>
          <w:szCs w:val="22"/>
        </w:rPr>
        <w:t xml:space="preserve">Is het college van mening dat het prioriteit moet zijn om getroffen gezinnen zo snel en efficiënt mogelijk te helpen? Zo ja, wat wil </w:t>
      </w:r>
      <w:proofErr w:type="spellStart"/>
      <w:r w:rsidRPr="006B7815">
        <w:rPr>
          <w:rFonts w:cstheme="minorHAnsi"/>
          <w:color w:val="000000"/>
          <w:sz w:val="22"/>
          <w:szCs w:val="22"/>
        </w:rPr>
        <w:t>wil</w:t>
      </w:r>
      <w:proofErr w:type="spellEnd"/>
      <w:r w:rsidRPr="006B7815">
        <w:rPr>
          <w:rFonts w:cstheme="minorHAnsi"/>
          <w:color w:val="000000"/>
          <w:sz w:val="22"/>
          <w:szCs w:val="22"/>
        </w:rPr>
        <w:t xml:space="preserve"> het college </w:t>
      </w:r>
      <w:proofErr w:type="gramStart"/>
      <w:r w:rsidRPr="006B7815">
        <w:rPr>
          <w:rFonts w:cstheme="minorHAnsi"/>
          <w:color w:val="000000"/>
          <w:sz w:val="22"/>
          <w:szCs w:val="22"/>
        </w:rPr>
        <w:t>hier voor</w:t>
      </w:r>
      <w:proofErr w:type="gramEnd"/>
      <w:r w:rsidRPr="006B7815">
        <w:rPr>
          <w:rFonts w:cstheme="minorHAnsi"/>
          <w:color w:val="000000"/>
          <w:sz w:val="22"/>
          <w:szCs w:val="22"/>
        </w:rPr>
        <w:t xml:space="preserve"> ondernemen/ wat heeft het college hier tot nu toe ondernomen? Zo nee, waarom niet. Graag een toelichting.</w:t>
      </w:r>
    </w:p>
    <w:p w:rsidR="00213E29" w:rsidRPr="006B7815" w:rsidRDefault="00213E29" w:rsidP="00213E29">
      <w:pPr>
        <w:autoSpaceDE w:val="0"/>
        <w:autoSpaceDN w:val="0"/>
        <w:adjustRightInd w:val="0"/>
        <w:rPr>
          <w:rFonts w:cstheme="minorHAnsi"/>
          <w:color w:val="000000"/>
          <w:sz w:val="22"/>
          <w:szCs w:val="22"/>
        </w:rPr>
      </w:pPr>
    </w:p>
    <w:p w:rsidR="00213E29" w:rsidRPr="006B7815" w:rsidRDefault="00213E29" w:rsidP="00213E29">
      <w:pPr>
        <w:numPr>
          <w:ilvl w:val="0"/>
          <w:numId w:val="4"/>
        </w:numPr>
        <w:tabs>
          <w:tab w:val="left" w:pos="20"/>
          <w:tab w:val="left" w:pos="360"/>
        </w:tabs>
        <w:autoSpaceDE w:val="0"/>
        <w:autoSpaceDN w:val="0"/>
        <w:adjustRightInd w:val="0"/>
        <w:ind w:left="360"/>
        <w:rPr>
          <w:rFonts w:cstheme="minorHAnsi"/>
          <w:color w:val="000000"/>
          <w:sz w:val="22"/>
          <w:szCs w:val="22"/>
        </w:rPr>
      </w:pPr>
      <w:r w:rsidRPr="006B7815">
        <w:rPr>
          <w:rFonts w:cstheme="minorHAnsi"/>
          <w:color w:val="000000"/>
          <w:sz w:val="22"/>
          <w:szCs w:val="22"/>
        </w:rPr>
        <w:t xml:space="preserve">Is het college bereidt om over deze kwestie te spreken met de raad in commissieverband om ons uitgebreid bij te praten over hoe de zaken </w:t>
      </w:r>
      <w:proofErr w:type="gramStart"/>
      <w:r w:rsidRPr="006B7815">
        <w:rPr>
          <w:rFonts w:cstheme="minorHAnsi"/>
          <w:color w:val="000000"/>
          <w:sz w:val="22"/>
          <w:szCs w:val="22"/>
        </w:rPr>
        <w:t>er voor</w:t>
      </w:r>
      <w:proofErr w:type="gramEnd"/>
      <w:r w:rsidRPr="006B7815">
        <w:rPr>
          <w:rFonts w:cstheme="minorHAnsi"/>
          <w:color w:val="000000"/>
          <w:sz w:val="22"/>
          <w:szCs w:val="22"/>
        </w:rPr>
        <w:t xml:space="preserve"> staan en welke rol wij als raad kunnen spelen in het formuleren van aanvullend beleid, maar ook om te horen van ervaringsdeskundige wat er nodig is om slachtoffer van de kinderopvangtoeslag affaire zo goed mogelijk te helpen? Graag een toelichting.</w:t>
      </w:r>
    </w:p>
    <w:p w:rsidR="00213E29" w:rsidRPr="006B7815" w:rsidRDefault="00213E29" w:rsidP="00213E29">
      <w:pPr>
        <w:autoSpaceDE w:val="0"/>
        <w:autoSpaceDN w:val="0"/>
        <w:adjustRightInd w:val="0"/>
        <w:rPr>
          <w:rFonts w:cstheme="minorHAnsi"/>
          <w:color w:val="000000"/>
          <w:sz w:val="22"/>
          <w:szCs w:val="22"/>
        </w:rPr>
      </w:pPr>
    </w:p>
    <w:p w:rsidR="00213E29" w:rsidRPr="006B7815" w:rsidRDefault="00213E29" w:rsidP="00213E29">
      <w:pPr>
        <w:numPr>
          <w:ilvl w:val="0"/>
          <w:numId w:val="5"/>
        </w:numPr>
        <w:tabs>
          <w:tab w:val="left" w:pos="20"/>
          <w:tab w:val="left" w:pos="360"/>
        </w:tabs>
        <w:autoSpaceDE w:val="0"/>
        <w:autoSpaceDN w:val="0"/>
        <w:adjustRightInd w:val="0"/>
        <w:ind w:left="360"/>
        <w:rPr>
          <w:rFonts w:cstheme="minorHAnsi"/>
          <w:color w:val="000000"/>
          <w:sz w:val="22"/>
          <w:szCs w:val="22"/>
        </w:rPr>
      </w:pPr>
      <w:r w:rsidRPr="006B7815">
        <w:rPr>
          <w:rFonts w:cstheme="minorHAnsi"/>
          <w:color w:val="000000"/>
          <w:sz w:val="22"/>
          <w:szCs w:val="22"/>
        </w:rPr>
        <w:t>Is het mogelijk volgens het college om een coulanceregeling te treffen bij onze maatschappelijke partners, waardoor ouders/ gezinnen getroffen door deze affaire sneller aanspraak kunnen maken op a</w:t>
      </w:r>
      <w:bookmarkStart w:id="0" w:name="_GoBack"/>
      <w:bookmarkEnd w:id="0"/>
      <w:r w:rsidRPr="006B7815">
        <w:rPr>
          <w:rFonts w:cstheme="minorHAnsi"/>
          <w:color w:val="000000"/>
          <w:sz w:val="22"/>
          <w:szCs w:val="22"/>
        </w:rPr>
        <w:t>lle vormen van hulp die voor hun noodzakelijk zijn? Graag een toelichting.</w:t>
      </w:r>
    </w:p>
    <w:p w:rsidR="00213E29" w:rsidRPr="006B7815" w:rsidRDefault="00213E29" w:rsidP="00213E29">
      <w:pPr>
        <w:autoSpaceDE w:val="0"/>
        <w:autoSpaceDN w:val="0"/>
        <w:adjustRightInd w:val="0"/>
        <w:rPr>
          <w:rFonts w:cstheme="minorHAnsi"/>
          <w:color w:val="000000"/>
          <w:sz w:val="22"/>
          <w:szCs w:val="22"/>
        </w:rPr>
      </w:pPr>
    </w:p>
    <w:p w:rsidR="009957C1" w:rsidRDefault="006B7815">
      <w:pPr>
        <w:rPr>
          <w:sz w:val="22"/>
          <w:szCs w:val="22"/>
        </w:rPr>
      </w:pPr>
      <w:r w:rsidRPr="006B7815">
        <w:rPr>
          <w:sz w:val="22"/>
          <w:szCs w:val="22"/>
        </w:rPr>
        <w:t>Wij zien uw reactie graag zo spoedig mogelijk tegemoet.</w:t>
      </w:r>
      <w:r w:rsidRPr="006B7815">
        <w:rPr>
          <w:sz w:val="22"/>
          <w:szCs w:val="22"/>
        </w:rPr>
        <w:br/>
      </w:r>
      <w:r w:rsidRPr="006B7815">
        <w:rPr>
          <w:sz w:val="22"/>
          <w:szCs w:val="22"/>
        </w:rPr>
        <w:br/>
        <w:t>Iris van de Kolk,</w:t>
      </w:r>
      <w:r w:rsidRPr="006B7815">
        <w:rPr>
          <w:sz w:val="22"/>
          <w:szCs w:val="22"/>
        </w:rPr>
        <w:t xml:space="preserve"> </w:t>
      </w:r>
    </w:p>
    <w:p w:rsidR="009B1E34" w:rsidRPr="00E35E0F" w:rsidRDefault="006B7815">
      <w:pPr>
        <w:rPr>
          <w:i/>
          <w:iCs/>
          <w:sz w:val="22"/>
          <w:szCs w:val="22"/>
        </w:rPr>
      </w:pPr>
      <w:proofErr w:type="gramStart"/>
      <w:r w:rsidRPr="00E35E0F">
        <w:rPr>
          <w:i/>
          <w:iCs/>
          <w:sz w:val="22"/>
          <w:szCs w:val="22"/>
        </w:rPr>
        <w:t xml:space="preserve">SP </w:t>
      </w:r>
      <w:r w:rsidRPr="00E35E0F">
        <w:rPr>
          <w:i/>
          <w:iCs/>
          <w:sz w:val="22"/>
          <w:szCs w:val="22"/>
        </w:rPr>
        <w:t>raadslid</w:t>
      </w:r>
      <w:proofErr w:type="gramEnd"/>
    </w:p>
    <w:sectPr w:rsidR="009B1E34" w:rsidRPr="00E35E0F" w:rsidSect="001D68F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29"/>
    <w:rsid w:val="00213E29"/>
    <w:rsid w:val="00401C0B"/>
    <w:rsid w:val="0045208A"/>
    <w:rsid w:val="006B7815"/>
    <w:rsid w:val="00730D9F"/>
    <w:rsid w:val="008A21E6"/>
    <w:rsid w:val="009957C1"/>
    <w:rsid w:val="009B1E34"/>
    <w:rsid w:val="00B23C41"/>
    <w:rsid w:val="00E35E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778AB48"/>
  <w14:defaultImageDpi w14:val="32767"/>
  <w15:chartTrackingRefBased/>
  <w15:docId w15:val="{BCB71502-AC13-8442-A4F9-307DBD10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1757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Groennou</dc:creator>
  <cp:keywords/>
  <dc:description/>
  <cp:lastModifiedBy>Sam Groennou</cp:lastModifiedBy>
  <cp:revision>4</cp:revision>
  <dcterms:created xsi:type="dcterms:W3CDTF">2020-01-07T20:26:00Z</dcterms:created>
  <dcterms:modified xsi:type="dcterms:W3CDTF">2020-01-07T20:31:00Z</dcterms:modified>
</cp:coreProperties>
</file>